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235E1" w14:textId="77777777" w:rsidR="0054594C" w:rsidRDefault="009268A4" w:rsidP="00567696">
      <w:pPr>
        <w:pStyle w:val="ListParagraph"/>
        <w:jc w:val="center"/>
        <w:rPr>
          <w:b/>
          <w:i/>
          <w:color w:val="E36C0A" w:themeColor="accent6" w:themeShade="BF"/>
          <w:sz w:val="40"/>
        </w:rPr>
      </w:pPr>
      <w:bookmarkStart w:id="0" w:name="_GoBack"/>
      <w:bookmarkEnd w:id="0"/>
      <w:r>
        <w:rPr>
          <w:b/>
          <w:i/>
          <w:color w:val="E36C0A" w:themeColor="accent6" w:themeShade="BF"/>
          <w:sz w:val="40"/>
        </w:rPr>
        <w:t>Custom Payment Plan</w:t>
      </w:r>
    </w:p>
    <w:p w14:paraId="25A9A7F2" w14:textId="77777777" w:rsidR="009268A4" w:rsidRDefault="009268A4" w:rsidP="00567696">
      <w:pPr>
        <w:pStyle w:val="ListParagraph"/>
        <w:jc w:val="center"/>
        <w:rPr>
          <w:b/>
          <w:i/>
          <w:color w:val="E36C0A" w:themeColor="accent6" w:themeShade="BF"/>
          <w:sz w:val="40"/>
        </w:rPr>
      </w:pPr>
    </w:p>
    <w:p w14:paraId="789CB305" w14:textId="77777777" w:rsidR="009268A4" w:rsidRPr="009268A4" w:rsidRDefault="009268A4" w:rsidP="009268A4">
      <w:pPr>
        <w:ind w:left="720"/>
        <w:rPr>
          <w:color w:val="000000" w:themeColor="text1"/>
          <w:sz w:val="24"/>
          <w:szCs w:val="24"/>
        </w:rPr>
      </w:pPr>
      <w:r w:rsidRPr="009268A4">
        <w:rPr>
          <w:color w:val="000000" w:themeColor="text1"/>
          <w:sz w:val="24"/>
          <w:szCs w:val="24"/>
        </w:rPr>
        <w:t>1.</w:t>
      </w:r>
      <w:r>
        <w:rPr>
          <w:color w:val="000000" w:themeColor="text1"/>
          <w:sz w:val="24"/>
          <w:szCs w:val="24"/>
        </w:rPr>
        <w:t xml:space="preserve"> </w:t>
      </w:r>
      <w:r w:rsidRPr="009268A4">
        <w:rPr>
          <w:color w:val="000000" w:themeColor="text1"/>
          <w:sz w:val="24"/>
          <w:szCs w:val="24"/>
        </w:rPr>
        <w:t xml:space="preserve">Under the Admin drop down menu select Payments Management. </w:t>
      </w:r>
    </w:p>
    <w:p w14:paraId="6A5FB51D" w14:textId="5F20EF4A" w:rsidR="00EE4E1B" w:rsidRPr="00AA6AA4" w:rsidRDefault="00EE4E1B" w:rsidP="00AA6AA4">
      <w:pPr>
        <w:ind w:left="720"/>
      </w:pPr>
    </w:p>
    <w:p w14:paraId="74B41491" w14:textId="5CD14540" w:rsidR="00EE4E1B" w:rsidRDefault="00AA6AA4" w:rsidP="00245CD0">
      <w:pPr>
        <w:tabs>
          <w:tab w:val="left" w:pos="5970"/>
        </w:tabs>
        <w:jc w:val="center"/>
        <w:rPr>
          <w:i/>
        </w:rPr>
      </w:pPr>
      <w:r>
        <w:rPr>
          <w:i/>
          <w:noProof/>
        </w:rPr>
        <mc:AlternateContent>
          <mc:Choice Requires="wps">
            <w:drawing>
              <wp:anchor distT="0" distB="0" distL="114300" distR="114300" simplePos="0" relativeHeight="251659264" behindDoc="0" locked="0" layoutInCell="1" allowOverlap="1" wp14:anchorId="12A41074" wp14:editId="543C3132">
                <wp:simplePos x="0" y="0"/>
                <wp:positionH relativeFrom="column">
                  <wp:posOffset>1338263</wp:posOffset>
                </wp:positionH>
                <wp:positionV relativeFrom="paragraph">
                  <wp:posOffset>1836102</wp:posOffset>
                </wp:positionV>
                <wp:extent cx="228600" cy="390525"/>
                <wp:effectExtent l="0" t="55563" r="20638" b="71437"/>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8600" cy="390525"/>
                        </a:xfrm>
                        <a:prstGeom prst="downArrow">
                          <a:avLst>
                            <a:gd name="adj1" fmla="val 50000"/>
                            <a:gd name="adj2" fmla="val 35345"/>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26" type="#_x0000_t67" style="position:absolute;margin-left:105.4pt;margin-top:144.55pt;width:18pt;height:30.7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0etUkCAACiBAAADgAAAGRycy9lMm9Eb2MueG1srFRNbxshEL1X6n9A3Ou11x9JVl5HkVNXldI2&#10;UtreMbBeWmAoYK/97zOwtuOmUg9VfcAMM7yZeY/Z+e3eaLKTPiiwNR0NhpRIy0Eou6npt6+rd9eU&#10;hMisYBqsrOlBBnq7ePtm3rlKltCCFtITBLGh6lxN2xhdVRSBt9KwMAAnLTob8IZFNP2mEJ51iG50&#10;UQ6Hs6IDL5wHLkPA0/veSRcZv2kkj1+aJshIdE2xtphXn9d1WovFnFUbz1yr+LEM9g9VGKYsJj1D&#10;3bPIyNarP6CM4h4CNHHAwRTQNIrL3AN2Mxq+6uapZU7mXpCc4M40hf8Hyz/vHj1RoqZXlFhmUKK7&#10;bYScmcwSPZ0LFUY9uUefGgzuAfjPQCwsW2Y38s576FrJBBY1SvHFbxeSEfAqWXefQCA6Q/TM1L7x&#10;hnhARUYzVBJ/+RgpIfusz+Gsj9xHwvGwLK9nGEY4usY3w2k5zQlZlbBScc6H+EGCIWlTUwGdzfVl&#10;ZLZ7CDFrJI6dMvFjREljNEq+Y5pMcxX9k7iIKS9jxtPx5JT2iFi8JM4MgVZipbTOht+sl9oThK/p&#10;anVKgFfCZZi2pKvpTero7xAJAClIPL+CMCriJGllanp9DmJVkua9FbmpyJTu93hZ26NWSZ5e5jWI&#10;A0qVRUGacayRRMm+4z8lHQ5JTcOvLfOSEv3RouA3o8kkTVU2JtOrEg1/6VlfepjlLeDsIVi/XcZ+&#10;ErfOq02bXkLu3kJ6go2Kp9fU13UsFwchN38c2jRpl3aOevm0LJ4BAAD//wMAUEsDBBQABgAIAAAA&#10;IQBtRj2K4QAAAAsBAAAPAAAAZHJzL2Rvd25yZXYueG1sTI/NTsMwEITvSLyDtUjcqJNGCU0ap0Kg&#10;SJQeEKUPsIlNEtU/IXbb8PYsp3Kc2dHsN+VmNpqd1eQHZwXEiwiYsq2Tg+0EHD7rhxUwH9BK1M4q&#10;AT/Kw6a6vSmxkO5iP9R5HzpGJdYXKKAPYSw4922vDPqFG5Wl25ebDAaSU8flhBcqN5ovoyjjBgdL&#10;H3oc1XOv2uP+ZATU73G9271+Jy9Nht02OW7fdJYKcX83P62BBTWHaxj+8AkdKmJq3MlKzzTpfEVb&#10;goAkinNglFimeQqsISd5zIFXJf+/ofoFAAD//wMAUEsBAi0AFAAGAAgAAAAhAOSZw8D7AAAA4QEA&#10;ABMAAAAAAAAAAAAAAAAAAAAAAFtDb250ZW50X1R5cGVzXS54bWxQSwECLQAUAAYACAAAACEAI7Jq&#10;4dcAAACUAQAACwAAAAAAAAAAAAAAAAAsAQAAX3JlbHMvLnJlbHNQSwECLQAUAAYACAAAACEAf10e&#10;tUkCAACiBAAADgAAAAAAAAAAAAAAAAAsAgAAZHJzL2Uyb0RvYy54bWxQSwECLQAUAAYACAAAACEA&#10;bUY9iuEAAAALAQAADwAAAAAAAAAAAAAAAAChBAAAZHJzL2Rvd25yZXYueG1sUEsFBgAAAAAEAAQA&#10;8wAAAK8FAAAAAA==&#10;" adj="17131" fillcolor="red">
                <v:textbox style="layout-flow:vertical-ideographic"/>
              </v:shape>
            </w:pict>
          </mc:Fallback>
        </mc:AlternateContent>
      </w:r>
      <w:r>
        <w:rPr>
          <w:i/>
          <w:noProof/>
        </w:rPr>
        <w:drawing>
          <wp:inline distT="0" distB="0" distL="0" distR="0" wp14:anchorId="4490BB7A" wp14:editId="2405EADD">
            <wp:extent cx="2235200" cy="2145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9 at 9.45.49 AM.png"/>
                    <pic:cNvPicPr/>
                  </pic:nvPicPr>
                  <pic:blipFill>
                    <a:blip r:embed="rId9">
                      <a:extLst>
                        <a:ext uri="{28A0092B-C50C-407E-A947-70E740481C1C}">
                          <a14:useLocalDpi xmlns:a14="http://schemas.microsoft.com/office/drawing/2010/main" val="0"/>
                        </a:ext>
                      </a:extLst>
                    </a:blip>
                    <a:stretch>
                      <a:fillRect/>
                    </a:stretch>
                  </pic:blipFill>
                  <pic:spPr>
                    <a:xfrm>
                      <a:off x="0" y="0"/>
                      <a:ext cx="2235733" cy="2146047"/>
                    </a:xfrm>
                    <a:prstGeom prst="rect">
                      <a:avLst/>
                    </a:prstGeom>
                  </pic:spPr>
                </pic:pic>
              </a:graphicData>
            </a:graphic>
          </wp:inline>
        </w:drawing>
      </w:r>
    </w:p>
    <w:p w14:paraId="3B85E242" w14:textId="77777777" w:rsidR="00EE4E1B" w:rsidRDefault="00EE4E1B" w:rsidP="00245CD0">
      <w:pPr>
        <w:tabs>
          <w:tab w:val="left" w:pos="5970"/>
        </w:tabs>
        <w:jc w:val="center"/>
        <w:rPr>
          <w:i/>
        </w:rPr>
      </w:pPr>
    </w:p>
    <w:p w14:paraId="50C4BA6E" w14:textId="77777777" w:rsidR="00EE4E1B" w:rsidRDefault="00EE4E1B" w:rsidP="00EE4E1B">
      <w:pPr>
        <w:tabs>
          <w:tab w:val="left" w:pos="5970"/>
        </w:tabs>
      </w:pPr>
    </w:p>
    <w:p w14:paraId="2630DCA4" w14:textId="3F29D332" w:rsidR="00EE4E1B" w:rsidRDefault="00B03667" w:rsidP="00EE4E1B">
      <w:pPr>
        <w:tabs>
          <w:tab w:val="left" w:pos="5970"/>
        </w:tabs>
        <w:ind w:left="720"/>
      </w:pPr>
      <w:r>
        <w:rPr>
          <w:i/>
          <w:noProof/>
        </w:rPr>
        <mc:AlternateContent>
          <mc:Choice Requires="wps">
            <w:drawing>
              <wp:anchor distT="0" distB="0" distL="114300" distR="114300" simplePos="0" relativeHeight="251662336" behindDoc="0" locked="0" layoutInCell="1" allowOverlap="1" wp14:anchorId="783F08F9" wp14:editId="36D00A0E">
                <wp:simplePos x="0" y="0"/>
                <wp:positionH relativeFrom="column">
                  <wp:posOffset>4343400</wp:posOffset>
                </wp:positionH>
                <wp:positionV relativeFrom="paragraph">
                  <wp:posOffset>459105</wp:posOffset>
                </wp:positionV>
                <wp:extent cx="171450" cy="400050"/>
                <wp:effectExtent l="38100" t="38100" r="0" b="6985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171450" cy="400050"/>
                        </a:xfrm>
                        <a:prstGeom prst="downArrow">
                          <a:avLst>
                            <a:gd name="adj1" fmla="val 50000"/>
                            <a:gd name="adj2" fmla="val 35345"/>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7" style="position:absolute;margin-left:342pt;margin-top:36.15pt;width:13.5pt;height:31.5pt;rotation:-9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VwkFICAACsBAAADgAAAGRycy9lMm9Eb2MueG1srFRNc9MwEL0zw3/Q6E4dp3E/PHE6nZQAMwU6&#10;U+CuSHIskLRCUuL037OS3eDCjSEHR+vdfbv7ntbLm6PR5CB9UGAbWp7NKJGWg1B219CvXzZvrigJ&#10;kVnBNFjZ0CcZ6M3q9atl72o5hw60kJ4giA117xraxejqogi8k4aFM3DSorMFb1hE0+8K4VmP6EYX&#10;89nsoujBC+eByxDw7d3gpKuM37aSx89tG2QkuqHYW8xPn5/b9CxWS1bvPHOd4mMb7B+6MExZLHqC&#10;umORkb1Xf0EZxT0EaOMZB1NA2you8ww4TTn7Y5rHjjmZZ0FygjvRFP4fLP90ePBECdQO6bHMoEa3&#10;+wi5NLlI/PQu1Bj26B58mjC4e+A/ArGw7pjdyVvvoe8kE9hVmeKLFwnJCJhKtv1HEIjOED1TdWy9&#10;IR5QkmoxSz9KWq3c+wSTCiE55JiVejopJY+RcHxZXpaLChM4ulIynlNlVifQlOx8iO8kGJIODRXQ&#10;29xoRmaH+xCzWmIcmYnvJZY3GsU/ME2q3M9wOSYx82nMeXW+qMayIyI28Fw4UwVaiY3SOht+t11r&#10;TxC+oZvNcwFMCdMwbUnf0OtqXuVWX/jCFCIBIGfD2C/CjIq4U1qZhl6dglidNHprRR4qMqWHM9bX&#10;dhQt6TTovQXxhJpldZBmXHAkUbJv+E9Jj+vS0PBzz7ykRH+wqPx1uVhgYMzGorqco+Gnnu3Uwyzv&#10;ALcQwYbjOg47uXde7TqsNVwBC+kutiqmKdNNGvoaDVyJrPm4vmnnpnaO+v2RWf0CAAD//wMAUEsD&#10;BBQABgAIAAAAIQDKG0NW4AAAAAoBAAAPAAAAZHJzL2Rvd25yZXYueG1sTI89T8MwEIZ3JP6DdUgs&#10;qHXSSmkb4lQVUikTUgNLNzc+koj4HGKnNf+eY4Lx3nv0fhTbaHtxwdF3jhSk8wQEUu1MR42C97f9&#10;bA3CB01G945QwTd62Ja3N4XOjbvSES9VaASbkM+1gjaEIZfS1y1a7eduQOLfhxutDnyOjTSjvrK5&#10;7eUiSTJpdUec0OoBn1qsP6vJcm6cvsLhdDCxetivn9OdfD2+SKXu7+LuEUTAGP5g+K3P1aHkTmc3&#10;kfGiV5BlGW8JCjbJEgQDq8WGhTOT6WoJsizk/wnlDwAAAP//AwBQSwECLQAUAAYACAAAACEA5JnD&#10;wPsAAADhAQAAEwAAAAAAAAAAAAAAAAAAAAAAW0NvbnRlbnRfVHlwZXNdLnhtbFBLAQItABQABgAI&#10;AAAAIQAjsmrh1wAAAJQBAAALAAAAAAAAAAAAAAAAACwBAABfcmVscy8ucmVsc1BLAQItABQABgAI&#10;AAAAIQDwFXCQUgIAAKwEAAAOAAAAAAAAAAAAAAAAACwCAABkcnMvZTJvRG9jLnhtbFBLAQItABQA&#10;BgAIAAAAIQDKG0NW4AAAAAoBAAAPAAAAAAAAAAAAAAAAAKoEAABkcnMvZG93bnJldi54bWxQSwUG&#10;AAAAAAQABADzAAAAtwUAAAAA&#10;" adj="18328" fillcolor="red">
                <v:textbox style="layout-flow:vertical-ideographic"/>
              </v:shape>
            </w:pict>
          </mc:Fallback>
        </mc:AlternateContent>
      </w:r>
      <w:r w:rsidR="00EE4E1B">
        <w:t>2. Now you should be on the Payments Management homepage, which looks like the picture below.</w:t>
      </w:r>
    </w:p>
    <w:p w14:paraId="3B8D33E1" w14:textId="6B41320B" w:rsidR="00EE4E1B" w:rsidRDefault="00B03667" w:rsidP="00EE4E1B">
      <w:pPr>
        <w:tabs>
          <w:tab w:val="left" w:pos="5970"/>
        </w:tabs>
        <w:ind w:left="720"/>
      </w:pPr>
      <w:r>
        <w:rPr>
          <w:i/>
          <w:noProof/>
        </w:rPr>
        <w:drawing>
          <wp:anchor distT="0" distB="0" distL="114300" distR="114300" simplePos="0" relativeHeight="251663360" behindDoc="0" locked="0" layoutInCell="1" allowOverlap="1" wp14:anchorId="07DE6986" wp14:editId="1E5C2E2D">
            <wp:simplePos x="0" y="0"/>
            <wp:positionH relativeFrom="column">
              <wp:posOffset>457200</wp:posOffset>
            </wp:positionH>
            <wp:positionV relativeFrom="paragraph">
              <wp:posOffset>3810</wp:posOffset>
            </wp:positionV>
            <wp:extent cx="3719195" cy="2616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9 at 9.59.12 AM.png"/>
                    <pic:cNvPicPr/>
                  </pic:nvPicPr>
                  <pic:blipFill>
                    <a:blip r:embed="rId10">
                      <a:extLst>
                        <a:ext uri="{28A0092B-C50C-407E-A947-70E740481C1C}">
                          <a14:useLocalDpi xmlns:a14="http://schemas.microsoft.com/office/drawing/2010/main" val="0"/>
                        </a:ext>
                      </a:extLst>
                    </a:blip>
                    <a:stretch>
                      <a:fillRect/>
                    </a:stretch>
                  </pic:blipFill>
                  <pic:spPr>
                    <a:xfrm>
                      <a:off x="0" y="0"/>
                      <a:ext cx="3719195" cy="2616200"/>
                    </a:xfrm>
                    <a:prstGeom prst="rect">
                      <a:avLst/>
                    </a:prstGeom>
                  </pic:spPr>
                </pic:pic>
              </a:graphicData>
            </a:graphic>
            <wp14:sizeRelH relativeFrom="page">
              <wp14:pctWidth>0</wp14:pctWidth>
            </wp14:sizeRelH>
            <wp14:sizeRelV relativeFrom="page">
              <wp14:pctHeight>0</wp14:pctHeight>
            </wp14:sizeRelV>
          </wp:anchor>
        </w:drawing>
      </w:r>
    </w:p>
    <w:p w14:paraId="330C1056" w14:textId="77777777" w:rsidR="00EE4E1B" w:rsidRDefault="006309CA" w:rsidP="006309CA">
      <w:pPr>
        <w:tabs>
          <w:tab w:val="left" w:pos="5970"/>
        </w:tabs>
        <w:ind w:left="900"/>
      </w:pPr>
      <w:r>
        <w:t xml:space="preserve">a. </w:t>
      </w:r>
      <w:r w:rsidR="00EE4E1B">
        <w:t>Select the Payment Gateway option that will be shown on the top right of the Payments             Management screen.</w:t>
      </w:r>
    </w:p>
    <w:p w14:paraId="70DB85A9" w14:textId="77777777" w:rsidR="006309CA" w:rsidRDefault="006309CA" w:rsidP="006309CA">
      <w:pPr>
        <w:ind w:left="900"/>
      </w:pPr>
    </w:p>
    <w:p w14:paraId="30A39D1B" w14:textId="77777777" w:rsidR="006309CA" w:rsidRDefault="006309CA" w:rsidP="006309CA">
      <w:pPr>
        <w:ind w:left="900"/>
      </w:pPr>
      <w:r>
        <w:t>G</w:t>
      </w:r>
    </w:p>
    <w:p w14:paraId="0FCEE044" w14:textId="77777777" w:rsidR="006309CA" w:rsidRDefault="006309CA" w:rsidP="006309CA">
      <w:pPr>
        <w:ind w:left="900"/>
      </w:pPr>
    </w:p>
    <w:p w14:paraId="0E7E40CF" w14:textId="77777777" w:rsidR="006309CA" w:rsidRDefault="006309CA" w:rsidP="006309CA">
      <w:pPr>
        <w:ind w:left="720"/>
      </w:pPr>
    </w:p>
    <w:p w14:paraId="1C891034" w14:textId="77777777" w:rsidR="006309CA" w:rsidRDefault="006309CA" w:rsidP="006309CA">
      <w:pPr>
        <w:ind w:left="720"/>
      </w:pPr>
    </w:p>
    <w:p w14:paraId="513F6DE9" w14:textId="77777777" w:rsidR="006309CA" w:rsidRDefault="006309CA" w:rsidP="006309CA">
      <w:pPr>
        <w:ind w:left="720"/>
      </w:pPr>
    </w:p>
    <w:p w14:paraId="09686761" w14:textId="042CA88E" w:rsidR="006309CA" w:rsidRDefault="006309CA" w:rsidP="006309CA">
      <w:pPr>
        <w:ind w:left="720"/>
      </w:pPr>
      <w:r>
        <w:t xml:space="preserve">3. Once at the Payment Gateway, you should be prompted to enter your merchant account information. After you enter your API Login ID and Transaction Key, </w:t>
      </w:r>
      <w:r w:rsidR="00217BAB">
        <w:rPr>
          <w:b/>
        </w:rPr>
        <w:t>make sure the M</w:t>
      </w:r>
      <w:r w:rsidRPr="006309CA">
        <w:rPr>
          <w:b/>
        </w:rPr>
        <w:t>ode is set to test.</w:t>
      </w:r>
      <w:r>
        <w:t xml:space="preserve"> Then press Save Setting.</w:t>
      </w:r>
    </w:p>
    <w:p w14:paraId="05529EA7" w14:textId="77777777" w:rsidR="006309CA" w:rsidRDefault="006309CA" w:rsidP="006309CA">
      <w:pPr>
        <w:ind w:left="900"/>
      </w:pPr>
      <w:r>
        <w:t xml:space="preserve">a. Now that your merchant account information is saved, it’s crucial to run a test to ensure that the account is functional. To do so, </w:t>
      </w:r>
      <w:r w:rsidR="00B803A1">
        <w:t xml:space="preserve">first </w:t>
      </w:r>
      <w:r>
        <w:t xml:space="preserve">create a fake sports league </w:t>
      </w:r>
      <w:r w:rsidR="00B803A1">
        <w:t>to use as a test. Then, from the perspective of a user/student, attempt to join the league and pay. If everything up to this point has been done correctly, then the information will link up and the user/student will be admitted to the league. Once you know the link up is successful, return to the Payment Gateway and switch the Mode setting from test to live. Then press save setting. Congratulations! You just successfully set up your very own Custom Payment Plan.</w:t>
      </w:r>
    </w:p>
    <w:p w14:paraId="4D9D18CD" w14:textId="77777777" w:rsidR="006309CA" w:rsidRPr="00EE4E1B" w:rsidRDefault="006309CA" w:rsidP="006309CA">
      <w:pPr>
        <w:ind w:left="720"/>
      </w:pPr>
    </w:p>
    <w:sectPr w:rsidR="006309CA" w:rsidRPr="00EE4E1B" w:rsidSect="00F02D2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DD117" w14:textId="77777777" w:rsidR="00AA6AA4" w:rsidRDefault="00AA6AA4" w:rsidP="00B8660A">
      <w:pPr>
        <w:spacing w:after="0" w:line="240" w:lineRule="auto"/>
      </w:pPr>
      <w:r>
        <w:separator/>
      </w:r>
    </w:p>
  </w:endnote>
  <w:endnote w:type="continuationSeparator" w:id="0">
    <w:p w14:paraId="4D639F38" w14:textId="77777777" w:rsidR="00AA6AA4" w:rsidRDefault="00AA6AA4" w:rsidP="00B86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Rockwell Condensed">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577F7" w14:textId="77777777" w:rsidR="00AA6AA4" w:rsidRDefault="00AA6AA4" w:rsidP="00B8660A">
      <w:pPr>
        <w:spacing w:after="0" w:line="240" w:lineRule="auto"/>
      </w:pPr>
      <w:r>
        <w:separator/>
      </w:r>
    </w:p>
  </w:footnote>
  <w:footnote w:type="continuationSeparator" w:id="0">
    <w:p w14:paraId="0E5850E8" w14:textId="77777777" w:rsidR="00AA6AA4" w:rsidRDefault="00AA6AA4" w:rsidP="00B8660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A8037" w14:textId="3EF316C1" w:rsidR="00AA6AA4" w:rsidRDefault="0036695D" w:rsidP="00B8660A">
    <w:pPr>
      <w:pStyle w:val="Header"/>
      <w:rPr>
        <w:rFonts w:ascii="Rockwell Condensed" w:hAnsi="Rockwell Condensed"/>
        <w:sz w:val="32"/>
      </w:rPr>
    </w:pPr>
    <w:r>
      <w:rPr>
        <w:rFonts w:ascii="Helvetica" w:hAnsi="Helvetica" w:cs="Helvetica"/>
        <w:noProof/>
        <w:sz w:val="24"/>
        <w:szCs w:val="24"/>
      </w:rPr>
      <w:drawing>
        <wp:anchor distT="0" distB="0" distL="114300" distR="114300" simplePos="0" relativeHeight="251659264" behindDoc="0" locked="0" layoutInCell="1" allowOverlap="1" wp14:anchorId="0EBCBCC3" wp14:editId="79A245B9">
          <wp:simplePos x="0" y="0"/>
          <wp:positionH relativeFrom="column">
            <wp:posOffset>-457200</wp:posOffset>
          </wp:positionH>
          <wp:positionV relativeFrom="paragraph">
            <wp:posOffset>-114300</wp:posOffset>
          </wp:positionV>
          <wp:extent cx="1539240" cy="457200"/>
          <wp:effectExtent l="0" t="0" r="1016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24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6AA4">
      <w:tab/>
    </w:r>
    <w:r w:rsidR="00AA6AA4" w:rsidRPr="00B8660A">
      <w:rPr>
        <w:rFonts w:ascii="Rockwell Condensed" w:hAnsi="Rockwell Condensed"/>
        <w:sz w:val="32"/>
      </w:rPr>
      <w:t>IMLEAGUES INSTRUCTIONS</w:t>
    </w:r>
    <w:r w:rsidR="00B03667">
      <w:rPr>
        <w:rFonts w:ascii="Rockwell Condensed" w:hAnsi="Rockwell Condensed"/>
        <w:sz w:val="32"/>
      </w:rPr>
      <w:t xml:space="preserve"> – 2016</w:t>
    </w:r>
    <w:r w:rsidR="00AA6AA4">
      <w:rPr>
        <w:rFonts w:ascii="Rockwell Condensed" w:hAnsi="Rockwell Condensed"/>
        <w:sz w:val="32"/>
      </w:rPr>
      <w:tab/>
      <w:t>(</w:t>
    </w:r>
    <w:proofErr w:type="gramStart"/>
    <w:r w:rsidR="00AA6AA4">
      <w:rPr>
        <w:rFonts w:ascii="Rockwell Condensed" w:hAnsi="Rockwell Condensed"/>
        <w:sz w:val="32"/>
      </w:rPr>
      <w:t>919)636</w:t>
    </w:r>
    <w:proofErr w:type="gramEnd"/>
    <w:r w:rsidR="00AA6AA4">
      <w:rPr>
        <w:rFonts w:ascii="Rockwell Condensed" w:hAnsi="Rockwell Condensed"/>
        <w:sz w:val="32"/>
      </w:rPr>
      <w:t>-3645</w:t>
    </w:r>
  </w:p>
  <w:p w14:paraId="72E57F3E" w14:textId="77777777" w:rsidR="00AA6AA4" w:rsidRDefault="00AA6AA4" w:rsidP="00B8660A">
    <w:pPr>
      <w:pStyle w:val="Header"/>
    </w:pPr>
  </w:p>
  <w:p w14:paraId="694F665F" w14:textId="77777777" w:rsidR="00AA6AA4" w:rsidRDefault="00AA6AA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4BF6"/>
    <w:multiLevelType w:val="hybridMultilevel"/>
    <w:tmpl w:val="9B84AE12"/>
    <w:lvl w:ilvl="0" w:tplc="BCEC5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AD534E"/>
    <w:multiLevelType w:val="hybridMultilevel"/>
    <w:tmpl w:val="92846C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11B83"/>
    <w:multiLevelType w:val="hybridMultilevel"/>
    <w:tmpl w:val="10FE267A"/>
    <w:lvl w:ilvl="0" w:tplc="F1748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BE45D0"/>
    <w:multiLevelType w:val="hybridMultilevel"/>
    <w:tmpl w:val="A21A4956"/>
    <w:lvl w:ilvl="0" w:tplc="1C94C49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43740772"/>
    <w:multiLevelType w:val="hybridMultilevel"/>
    <w:tmpl w:val="2E6C3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F7789"/>
    <w:multiLevelType w:val="hybridMultilevel"/>
    <w:tmpl w:val="D24A11AA"/>
    <w:lvl w:ilvl="0" w:tplc="D3F4BD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B295271"/>
    <w:multiLevelType w:val="hybridMultilevel"/>
    <w:tmpl w:val="9544E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colormenu v:ext="edit" fillcolor="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38"/>
    <w:rsid w:val="00217BAB"/>
    <w:rsid w:val="00245CD0"/>
    <w:rsid w:val="0028601A"/>
    <w:rsid w:val="0033729D"/>
    <w:rsid w:val="0036695D"/>
    <w:rsid w:val="0046082C"/>
    <w:rsid w:val="00486CB6"/>
    <w:rsid w:val="004927AF"/>
    <w:rsid w:val="004A7E21"/>
    <w:rsid w:val="004E508C"/>
    <w:rsid w:val="0054594C"/>
    <w:rsid w:val="00567696"/>
    <w:rsid w:val="005D5583"/>
    <w:rsid w:val="0060433D"/>
    <w:rsid w:val="006309CA"/>
    <w:rsid w:val="00777F88"/>
    <w:rsid w:val="007C1D9E"/>
    <w:rsid w:val="00860D38"/>
    <w:rsid w:val="00860DF8"/>
    <w:rsid w:val="008F1ABD"/>
    <w:rsid w:val="009268A4"/>
    <w:rsid w:val="00AA6AA4"/>
    <w:rsid w:val="00B03667"/>
    <w:rsid w:val="00B803A1"/>
    <w:rsid w:val="00B8660A"/>
    <w:rsid w:val="00BC5410"/>
    <w:rsid w:val="00C67E79"/>
    <w:rsid w:val="00CC5A13"/>
    <w:rsid w:val="00CC6B84"/>
    <w:rsid w:val="00DA3CD9"/>
    <w:rsid w:val="00E015EB"/>
    <w:rsid w:val="00E24E94"/>
    <w:rsid w:val="00EE4E1B"/>
    <w:rsid w:val="00F02D20"/>
    <w:rsid w:val="00F0497D"/>
    <w:rsid w:val="00F20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red"/>
    </o:shapedefaults>
    <o:shapelayout v:ext="edit">
      <o:idmap v:ext="edit" data="1"/>
    </o:shapelayout>
  </w:shapeDefaults>
  <w:decimalSymbol w:val="."/>
  <w:listSeparator w:val=","/>
  <w14:docId w14:val="1749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60A"/>
    <w:rPr>
      <w:rFonts w:ascii="Tahoma" w:hAnsi="Tahoma" w:cs="Tahoma"/>
      <w:sz w:val="16"/>
      <w:szCs w:val="16"/>
    </w:rPr>
  </w:style>
  <w:style w:type="paragraph" w:styleId="Header">
    <w:name w:val="header"/>
    <w:basedOn w:val="Normal"/>
    <w:link w:val="HeaderChar"/>
    <w:uiPriority w:val="99"/>
    <w:unhideWhenUsed/>
    <w:rsid w:val="00B86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60A"/>
  </w:style>
  <w:style w:type="paragraph" w:styleId="Footer">
    <w:name w:val="footer"/>
    <w:basedOn w:val="Normal"/>
    <w:link w:val="FooterChar"/>
    <w:uiPriority w:val="99"/>
    <w:unhideWhenUsed/>
    <w:rsid w:val="00B86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60A"/>
  </w:style>
  <w:style w:type="paragraph" w:styleId="ListParagraph">
    <w:name w:val="List Paragraph"/>
    <w:basedOn w:val="Normal"/>
    <w:uiPriority w:val="34"/>
    <w:qFormat/>
    <w:rsid w:val="003372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60A"/>
    <w:rPr>
      <w:rFonts w:ascii="Tahoma" w:hAnsi="Tahoma" w:cs="Tahoma"/>
      <w:sz w:val="16"/>
      <w:szCs w:val="16"/>
    </w:rPr>
  </w:style>
  <w:style w:type="paragraph" w:styleId="Header">
    <w:name w:val="header"/>
    <w:basedOn w:val="Normal"/>
    <w:link w:val="HeaderChar"/>
    <w:uiPriority w:val="99"/>
    <w:unhideWhenUsed/>
    <w:rsid w:val="00B86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60A"/>
  </w:style>
  <w:style w:type="paragraph" w:styleId="Footer">
    <w:name w:val="footer"/>
    <w:basedOn w:val="Normal"/>
    <w:link w:val="FooterChar"/>
    <w:uiPriority w:val="99"/>
    <w:unhideWhenUsed/>
    <w:rsid w:val="00B86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60A"/>
  </w:style>
  <w:style w:type="paragraph" w:styleId="ListParagraph">
    <w:name w:val="List Paragraph"/>
    <w:basedOn w:val="Normal"/>
    <w:uiPriority w:val="34"/>
    <w:qFormat/>
    <w:rsid w:val="00337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A75EF-F48B-D44F-9BA2-25535117E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992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Kersey</dc:creator>
  <cp:lastModifiedBy>mokolaptop3</cp:lastModifiedBy>
  <cp:revision>3</cp:revision>
  <dcterms:created xsi:type="dcterms:W3CDTF">2016-05-09T14:02:00Z</dcterms:created>
  <dcterms:modified xsi:type="dcterms:W3CDTF">2016-05-11T14:41:00Z</dcterms:modified>
</cp:coreProperties>
</file>